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附件2：</w:t>
      </w:r>
      <w:r>
        <w:rPr>
          <w:rFonts w:hint="eastAsia" w:ascii="宋体" w:hAnsi="宋体"/>
          <w:b/>
          <w:color w:val="000000"/>
          <w:sz w:val="24"/>
        </w:rPr>
        <w:t xml:space="preserve"> 单位</w:t>
      </w:r>
      <w:r>
        <w:rPr>
          <w:rFonts w:hint="eastAsia" w:ascii="宋体" w:hAnsi="宋体"/>
          <w:b/>
          <w:bCs/>
          <w:color w:val="000000"/>
          <w:sz w:val="24"/>
        </w:rPr>
        <w:t>盖公章处→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“20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年经贸形势报告会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及热点论坛</w:t>
      </w:r>
      <w:r>
        <w:rPr>
          <w:rFonts w:hint="eastAsia" w:ascii="宋体" w:hAnsi="宋体"/>
          <w:b/>
          <w:color w:val="000000"/>
          <w:sz w:val="36"/>
          <w:szCs w:val="36"/>
        </w:rPr>
        <w:t>”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回执表</w:t>
      </w:r>
    </w:p>
    <w:p>
      <w:pPr>
        <w:spacing w:after="156" w:afterLines="50" w:line="240" w:lineRule="exact"/>
        <w:ind w:right="480" w:firstLine="940" w:firstLineChars="392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                                                                                 年</w:t>
      </w:r>
      <w:r>
        <w:rPr>
          <w:rFonts w:ascii="宋体" w:hAnsi="宋体"/>
          <w:b/>
          <w:bCs/>
          <w:color w:val="000000"/>
          <w:sz w:val="24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</w:rPr>
        <w:t>月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</w:rPr>
        <w:t>日</w:t>
      </w:r>
    </w:p>
    <w:tbl>
      <w:tblPr>
        <w:tblStyle w:val="6"/>
        <w:tblW w:w="13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01"/>
        <w:gridCol w:w="1842"/>
        <w:gridCol w:w="1842"/>
        <w:gridCol w:w="2112"/>
        <w:gridCol w:w="1800"/>
        <w:gridCol w:w="22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单位名称</w:t>
            </w:r>
          </w:p>
        </w:tc>
        <w:tc>
          <w:tcPr>
            <w:tcW w:w="7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所在省市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中国工经联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主席团、理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事、会员、各省（市、区）工经联及代管协会            是□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 xml:space="preserve">会议期间是否入住北京会议中心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 xml:space="preserve">是□ （4月   日入住， 4月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 xml:space="preserve">日退房，间数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 xml:space="preserve">  ）  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lang w:eastAsia="zh-CN"/>
              </w:rPr>
              <w:t>参加环节（请务必勾选清楚）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4月24日2021年经贸形势报告会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     全天□                      仅上午□               仅下午□</w:t>
            </w:r>
          </w:p>
          <w:p>
            <w:pPr>
              <w:jc w:val="left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4月25日2021年经贸热点论坛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全天□                      仅上午□               仅下午□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代表姓名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部门/职务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电 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传 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手 机</w:t>
            </w:r>
          </w:p>
        </w:tc>
        <w:tc>
          <w:tcPr>
            <w:tcW w:w="40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电 子 邮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2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40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0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352" w:firstLineChars="147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会议说明：</w:t>
      </w:r>
    </w:p>
    <w:p>
      <w:pPr>
        <w:spacing w:line="440" w:lineRule="exact"/>
        <w:ind w:firstLine="360" w:firstLineChars="1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1、请参会人员将</w:t>
      </w:r>
      <w:r>
        <w:rPr>
          <w:rFonts w:hint="eastAsia" w:ascii="宋体" w:hAnsi="宋体"/>
          <w:b/>
          <w:color w:val="auto"/>
          <w:sz w:val="24"/>
        </w:rPr>
        <w:t>加盖单位公章</w:t>
      </w:r>
      <w:r>
        <w:rPr>
          <w:rFonts w:hint="eastAsia" w:ascii="宋体" w:hAnsi="宋体"/>
          <w:color w:val="auto"/>
          <w:sz w:val="24"/>
        </w:rPr>
        <w:t>的《回执表》于</w:t>
      </w:r>
      <w:r>
        <w:rPr>
          <w:rFonts w:hint="eastAsia" w:ascii="宋体" w:hAnsi="宋体"/>
          <w:b/>
          <w:color w:val="auto"/>
          <w:sz w:val="24"/>
        </w:rPr>
        <w:t>4月1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</w:rPr>
        <w:t>前传真或电邮至会务组，多人报名可复印此回执；也可登录中国工业经济联合会官网（www.cfie.org.cn）首页下载填写报名回执表。</w:t>
      </w:r>
    </w:p>
    <w:p>
      <w:pPr>
        <w:spacing w:line="440" w:lineRule="exact"/>
        <w:ind w:firstLine="360" w:firstLineChars="15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2、4月2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日9:00-20:00，请参会人员备好名片携会议通知到北京会议中心（</w:t>
      </w:r>
      <w:r>
        <w:rPr>
          <w:rFonts w:ascii="宋体" w:hAnsi="宋体"/>
          <w:color w:val="auto"/>
          <w:sz w:val="24"/>
        </w:rPr>
        <w:t>北京市朝阳区来广营西路88号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b/>
          <w:color w:val="auto"/>
          <w:sz w:val="24"/>
        </w:rPr>
        <w:t>9号楼大堂</w:t>
      </w:r>
      <w:r>
        <w:rPr>
          <w:rFonts w:hint="eastAsia" w:ascii="宋体" w:hAnsi="宋体"/>
          <w:color w:val="auto"/>
          <w:sz w:val="24"/>
        </w:rPr>
        <w:t>报到，领取会议资料及“代表证”。</w:t>
      </w:r>
      <w:r>
        <w:rPr>
          <w:rFonts w:hint="eastAsia" w:ascii="宋体" w:hAnsi="宋体"/>
          <w:color w:val="auto"/>
          <w:sz w:val="24"/>
          <w:lang w:eastAsia="zh-CN"/>
        </w:rPr>
        <w:t>北京地区参会代表可于</w:t>
      </w:r>
      <w:r>
        <w:rPr>
          <w:rFonts w:hint="eastAsia" w:ascii="宋体" w:hAnsi="宋体"/>
          <w:color w:val="auto"/>
          <w:sz w:val="24"/>
          <w:lang w:val="en-US" w:eastAsia="zh-CN"/>
        </w:rPr>
        <w:t>24日早7：00-8:30在北京会议中心会议楼报告厅一层报到。</w:t>
      </w:r>
    </w:p>
    <w:p>
      <w:pPr>
        <w:spacing w:line="440" w:lineRule="exact"/>
        <w:ind w:firstLine="360" w:firstLineChars="1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</w:rPr>
        <w:t>北京会议中心</w:t>
      </w:r>
      <w:r>
        <w:rPr>
          <w:rFonts w:hint="eastAsia" w:ascii="宋体" w:hAnsi="宋体"/>
          <w:color w:val="auto"/>
          <w:sz w:val="24"/>
          <w:lang w:eastAsia="zh-CN"/>
        </w:rPr>
        <w:t>提供客房均为标准间，</w:t>
      </w:r>
      <w:r>
        <w:rPr>
          <w:rFonts w:hint="eastAsia" w:ascii="宋体" w:hAnsi="宋体"/>
          <w:color w:val="auto"/>
          <w:sz w:val="24"/>
        </w:rPr>
        <w:t>协议价</w:t>
      </w:r>
      <w:r>
        <w:rPr>
          <w:rFonts w:hint="eastAsia" w:ascii="宋体" w:hAnsi="宋体"/>
          <w:b/>
          <w:color w:val="auto"/>
          <w:sz w:val="24"/>
        </w:rPr>
        <w:t>580元/晚（含早）</w:t>
      </w:r>
      <w:r>
        <w:rPr>
          <w:rFonts w:hint="eastAsia" w:ascii="宋体" w:hAnsi="宋体"/>
          <w:b/>
          <w:color w:val="auto"/>
          <w:sz w:val="24"/>
          <w:lang w:eastAsia="zh-CN"/>
        </w:rPr>
        <w:t>。房间有限，</w:t>
      </w:r>
      <w:r>
        <w:rPr>
          <w:rFonts w:hint="eastAsia" w:ascii="宋体" w:hAnsi="宋体"/>
          <w:color w:val="auto"/>
          <w:sz w:val="24"/>
        </w:rPr>
        <w:t>如需入住，请在回执表中注明天数及间数，会务组将协助预留房间，代表报到后自行办理入住。</w:t>
      </w:r>
    </w:p>
    <w:p>
      <w:pPr/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2021-04-08T14:50:24Z</dcterms:created>
  <dc:creator>dell</dc:creator>
  <cp:lastModifiedBy>Betty iPhone</cp:lastModifiedBy>
  <dcterms:modified xsi:type="dcterms:W3CDTF">2021-04-09T08:41:39Z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  <property fmtid="{D5CDD505-2E9C-101B-9397-08002B2CF9AE}" pid="3" name="ICV">
    <vt:lpwstr>4097939B858842688144D87380726428</vt:lpwstr>
  </property>
</Properties>
</file>