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BB03">
      <w:pPr>
        <w:autoSpaceDE w:val="0"/>
        <w:autoSpaceDN w:val="0"/>
        <w:jc w:val="center"/>
        <w:rPr>
          <w:rFonts w:ascii="仿宋" w:hAnsi="仿宋" w:eastAsia="方正小标宋简体" w:cs="仿宋"/>
          <w:color w:val="FF0000"/>
          <w:kern w:val="0"/>
          <w:sz w:val="72"/>
          <w:szCs w:val="72"/>
          <w:lang w:val="zh-CN" w:bidi="zh-CN"/>
        </w:rPr>
      </w:pPr>
    </w:p>
    <w:p w14:paraId="36B959E7">
      <w:pPr>
        <w:autoSpaceDE w:val="0"/>
        <w:autoSpaceDN w:val="0"/>
        <w:jc w:val="center"/>
        <w:rPr>
          <w:rFonts w:ascii="仿宋" w:hAnsi="仿宋" w:eastAsia="方正小标宋简体" w:cs="仿宋"/>
          <w:color w:val="FF0000"/>
          <w:kern w:val="0"/>
          <w:sz w:val="72"/>
          <w:szCs w:val="72"/>
          <w:lang w:val="zh-CN" w:bidi="zh-CN"/>
        </w:rPr>
      </w:pPr>
    </w:p>
    <w:p w14:paraId="7FBAB779">
      <w:pPr>
        <w:autoSpaceDE w:val="0"/>
        <w:autoSpaceDN w:val="0"/>
        <w:jc w:val="center"/>
        <w:rPr>
          <w:rFonts w:ascii="方正小标宋简体" w:hAnsi="仿宋" w:eastAsia="方正小标宋简体" w:cs="仿宋"/>
          <w:color w:val="FF0000"/>
          <w:kern w:val="0"/>
          <w:sz w:val="72"/>
          <w:szCs w:val="72"/>
          <w:lang w:val="zh-CN" w:bidi="zh-CN"/>
        </w:rPr>
      </w:pPr>
      <w:r>
        <w:rPr>
          <w:rFonts w:hint="eastAsia" w:ascii="方正小标宋简体" w:hAnsi="仿宋" w:eastAsia="方正小标宋简体" w:cs="仿宋"/>
          <w:color w:val="FF0000"/>
          <w:kern w:val="0"/>
          <w:sz w:val="72"/>
          <w:szCs w:val="72"/>
          <w:lang w:val="zh-CN" w:bidi="zh-CN"/>
        </w:rPr>
        <w:t>中国工业经济联合会文件</w:t>
      </w:r>
    </w:p>
    <w:p w14:paraId="391DA4E1">
      <w:pPr>
        <w:autoSpaceDE w:val="0"/>
        <w:autoSpaceDN w:val="0"/>
        <w:jc w:val="left"/>
        <w:rPr>
          <w:rFonts w:ascii="仿宋" w:hAnsi="仿宋" w:eastAsia="方正小标宋简体" w:cs="仿宋"/>
          <w:kern w:val="0"/>
          <w:sz w:val="48"/>
          <w:szCs w:val="48"/>
          <w:lang w:val="zh-CN" w:bidi="zh-CN"/>
        </w:rPr>
      </w:pPr>
    </w:p>
    <w:p w14:paraId="414B1265">
      <w:pPr>
        <w:autoSpaceDE w:val="0"/>
        <w:autoSpaceDN w:val="0"/>
        <w:spacing w:after="156" w:afterLines="50" w:line="600" w:lineRule="exact"/>
        <w:jc w:val="center"/>
        <w:rPr>
          <w:rFonts w:ascii="仿宋" w:hAnsi="仿宋" w:eastAsia="仿宋" w:cs="仿宋_GB2312"/>
          <w:kern w:val="0"/>
          <w:sz w:val="32"/>
          <w:szCs w:val="32"/>
          <w:lang w:val="zh-CN" w:bidi="zh-CN"/>
        </w:rPr>
      </w:pPr>
      <w:r>
        <w:rPr>
          <w:rFonts w:hint="eastAsia" w:ascii="仿宋" w:hAnsi="仿宋" w:eastAsia="仿宋" w:cs="仿宋_GB2312"/>
          <w:kern w:val="0"/>
          <w:sz w:val="32"/>
          <w:szCs w:val="32"/>
          <w:lang w:val="zh-CN" w:bidi="zh-CN"/>
        </w:rPr>
        <w:t>中工经办〔20</w:t>
      </w:r>
      <w:r>
        <w:rPr>
          <w:rFonts w:ascii="仿宋" w:hAnsi="仿宋" w:eastAsia="仿宋" w:cs="仿宋_GB2312"/>
          <w:kern w:val="0"/>
          <w:sz w:val="32"/>
          <w:szCs w:val="32"/>
          <w:lang w:val="zh-CN" w:bidi="zh-CN"/>
        </w:rPr>
        <w:t>2</w:t>
      </w:r>
      <w:r>
        <w:rPr>
          <w:rFonts w:hint="eastAsia" w:ascii="仿宋" w:hAnsi="仿宋" w:eastAsia="仿宋" w:cs="仿宋_GB2312"/>
          <w:kern w:val="0"/>
          <w:sz w:val="32"/>
          <w:szCs w:val="32"/>
          <w:lang w:val="en-US" w:bidi="zh-CN"/>
        </w:rPr>
        <w:t>6</w:t>
      </w:r>
      <w:r>
        <w:rPr>
          <w:rFonts w:hint="eastAsia" w:ascii="仿宋" w:hAnsi="仿宋" w:eastAsia="仿宋" w:cs="仿宋_GB2312"/>
          <w:kern w:val="0"/>
          <w:sz w:val="32"/>
          <w:szCs w:val="32"/>
          <w:lang w:val="zh-CN" w:bidi="zh-CN"/>
        </w:rPr>
        <w:t>〕</w:t>
      </w:r>
      <w:r>
        <w:rPr>
          <w:rFonts w:hint="eastAsia" w:ascii="仿宋" w:hAnsi="仿宋" w:eastAsia="仿宋" w:cs="仿宋_GB2312"/>
          <w:kern w:val="0"/>
          <w:sz w:val="32"/>
          <w:szCs w:val="32"/>
          <w:lang w:val="en-US" w:bidi="zh-CN"/>
        </w:rPr>
        <w:t>3</w:t>
      </w:r>
      <w:r>
        <w:rPr>
          <w:rFonts w:hint="eastAsia" w:ascii="仿宋" w:hAnsi="仿宋" w:eastAsia="仿宋" w:cs="仿宋_GB2312"/>
          <w:kern w:val="0"/>
          <w:sz w:val="32"/>
          <w:szCs w:val="32"/>
          <w:lang w:val="zh-CN" w:bidi="zh-CN"/>
        </w:rPr>
        <w:t>号</w:t>
      </w:r>
    </w:p>
    <w:p w14:paraId="780D918B">
      <w:pPr>
        <w:autoSpaceDE w:val="0"/>
        <w:autoSpaceDN w:val="0"/>
        <w:spacing w:line="600" w:lineRule="exact"/>
        <w:jc w:val="center"/>
        <w:rPr>
          <w:rFonts w:ascii="仿宋" w:hAnsi="仿宋" w:eastAsia="仿宋" w:cs="仿宋_GB2312"/>
          <w:color w:val="0070C0"/>
          <w:kern w:val="0"/>
          <w:sz w:val="32"/>
          <w:szCs w:val="32"/>
          <w:lang w:val="zh-CN" w:bidi="zh-CN"/>
        </w:rPr>
      </w:pPr>
      <w:r>
        <w:rPr>
          <w:rFonts w:hint="eastAsia" w:ascii="仿宋" w:hAnsi="仿宋" w:eastAsia="仿宋" w:cs="仿宋"/>
          <w:color w:val="FFFFFF" w:themeColor="background1"/>
          <w:kern w:val="0"/>
          <w:sz w:val="32"/>
          <w:szCs w:val="32"/>
          <w:lang w:val="zh-CN" w:bidi="zh-CN"/>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15940" cy="0"/>
                <wp:effectExtent l="0" t="19050" r="22860"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0pt;margin-top:0.55pt;height:0pt;width:442.2pt;z-index:251659264;mso-width-relative:page;mso-height-relative:page;" filled="f" stroked="t" coordsize="21600,21600" o:gfxdata="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ksQ30wAAAAQB&#10;AAAPAAAAAAAAAAEAIAAAACIAAABkcnMvZG93bnJldi54bWxQSwECFAAUAAAACACHTuJAZb+ZVOcB&#10;AACtAwAADgAAAAAAAAABACAAAAAiAQAAZHJzL2Uyb0RvYy54bWxQSwUGAAAAAAYABgBZAQAAewUA&#10;AAAA&#10;">
                <v:fill on="f" focussize="0,0"/>
                <v:stroke weight="2.25pt" color="#FF0000" joinstyle="round"/>
                <v:imagedata o:title=""/>
                <o:lock v:ext="edit" aspectratio="f"/>
              </v:line>
            </w:pict>
          </mc:Fallback>
        </mc:AlternateContent>
      </w:r>
    </w:p>
    <w:p w14:paraId="38D0331D">
      <w:pPr>
        <w:keepNext w:val="0"/>
        <w:keepLines w:val="0"/>
        <w:pageBreakBefore w:val="0"/>
        <w:widowControl w:val="0"/>
        <w:kinsoku/>
        <w:overflowPunct/>
        <w:topLinePunct w:val="0"/>
        <w:autoSpaceDE w:val="0"/>
        <w:autoSpaceDN w:val="0"/>
        <w:bidi w:val="0"/>
        <w:spacing w:line="600" w:lineRule="exact"/>
        <w:jc w:val="center"/>
        <w:textAlignment w:val="auto"/>
        <w:rPr>
          <w:rFonts w:ascii="方正小标宋简体" w:hAnsi="方正小标宋简体" w:eastAsia="方正小标宋简体" w:cs="方正小标宋简体"/>
          <w:kern w:val="0"/>
          <w:sz w:val="44"/>
          <w:szCs w:val="44"/>
          <w:lang w:val="zh-CN" w:bidi="zh-CN"/>
        </w:rPr>
      </w:pPr>
      <w:bookmarkStart w:id="0" w:name="_Hlk147934072"/>
      <w:r>
        <w:rPr>
          <w:rFonts w:hint="eastAsia" w:ascii="方正小标宋简体" w:hAnsi="方正小标宋简体" w:eastAsia="方正小标宋简体" w:cs="方正小标宋简体"/>
          <w:kern w:val="0"/>
          <w:sz w:val="44"/>
          <w:szCs w:val="44"/>
          <w:lang w:val="zh-CN" w:bidi="zh-CN"/>
        </w:rPr>
        <w:t>关于</w:t>
      </w:r>
      <w:r>
        <w:rPr>
          <w:rFonts w:hint="eastAsia" w:ascii="方正小标宋简体" w:hAnsi="方正小标宋简体" w:eastAsia="方正小标宋简体" w:cs="方正小标宋简体"/>
          <w:kern w:val="0"/>
          <w:sz w:val="44"/>
          <w:szCs w:val="44"/>
          <w:lang w:val="en-US" w:bidi="zh-CN"/>
        </w:rPr>
        <w:t>征集</w:t>
      </w:r>
      <w:r>
        <w:rPr>
          <w:rFonts w:hint="eastAsia" w:ascii="方正小标宋简体" w:hAnsi="方正小标宋简体" w:eastAsia="方正小标宋简体" w:cs="方正小标宋简体"/>
          <w:kern w:val="0"/>
          <w:sz w:val="44"/>
          <w:szCs w:val="44"/>
          <w:lang w:val="zh-CN" w:bidi="zh-CN"/>
        </w:rPr>
        <w:t>2025年至2028年全国行业职业技能竞赛——</w:t>
      </w:r>
      <w:r>
        <w:rPr>
          <w:rFonts w:hint="eastAsia" w:ascii="方正小标宋简体" w:hAnsi="方正小标宋简体" w:eastAsia="方正小标宋简体" w:cs="方正小标宋简体"/>
          <w:kern w:val="0"/>
          <w:sz w:val="44"/>
          <w:szCs w:val="44"/>
          <w:lang w:val="en-US" w:bidi="zh-CN"/>
        </w:rPr>
        <w:t>第四、五届全国工业经济应用创新职业技能竞赛各赛区选拔赛主办单位</w:t>
      </w:r>
      <w:r>
        <w:rPr>
          <w:rFonts w:hint="eastAsia" w:ascii="方正小标宋简体" w:hAnsi="方正小标宋简体" w:eastAsia="方正小标宋简体" w:cs="方正小标宋简体"/>
          <w:kern w:val="0"/>
          <w:sz w:val="44"/>
          <w:szCs w:val="44"/>
          <w:lang w:val="zh-CN" w:bidi="zh-CN"/>
        </w:rPr>
        <w:t>的通知</w:t>
      </w:r>
    </w:p>
    <w:bookmarkEnd w:id="0"/>
    <w:p w14:paraId="32DABDA1">
      <w:pPr>
        <w:keepNext w:val="0"/>
        <w:keepLines w:val="0"/>
        <w:pageBreakBefore w:val="0"/>
        <w:widowControl w:val="0"/>
        <w:kinsoku/>
        <w:overflowPunct/>
        <w:topLinePunct w:val="0"/>
        <w:bidi w:val="0"/>
        <w:adjustRightInd w:val="0"/>
        <w:snapToGrid w:val="0"/>
        <w:spacing w:line="600" w:lineRule="exact"/>
        <w:jc w:val="left"/>
        <w:textAlignment w:val="auto"/>
        <w:rPr>
          <w:rFonts w:ascii="仿宋" w:hAnsi="仿宋" w:eastAsia="仿宋"/>
          <w:kern w:val="0"/>
          <w:sz w:val="32"/>
          <w:szCs w:val="32"/>
        </w:rPr>
      </w:pPr>
    </w:p>
    <w:p w14:paraId="0CA99312">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ascii="仿宋_GB2312" w:hAnsi="仿宋" w:eastAsia="仿宋_GB2312"/>
          <w:kern w:val="0"/>
          <w:sz w:val="32"/>
          <w:szCs w:val="32"/>
        </w:rPr>
      </w:pPr>
      <w:r>
        <w:rPr>
          <w:rFonts w:hint="eastAsia" w:ascii="仿宋_GB2312" w:hAnsi="仿宋" w:eastAsia="仿宋_GB2312"/>
          <w:kern w:val="0"/>
          <w:sz w:val="32"/>
          <w:szCs w:val="32"/>
        </w:rPr>
        <w:t>各</w:t>
      </w:r>
      <w:r>
        <w:rPr>
          <w:rFonts w:hint="eastAsia" w:ascii="仿宋_GB2312" w:hAnsi="仿宋" w:eastAsia="仿宋_GB2312"/>
          <w:kern w:val="0"/>
          <w:sz w:val="32"/>
          <w:szCs w:val="32"/>
          <w:lang w:val="en-US" w:eastAsia="zh-CN"/>
        </w:rPr>
        <w:t>有</w:t>
      </w:r>
      <w:r>
        <w:rPr>
          <w:rFonts w:hint="eastAsia" w:ascii="仿宋_GB2312" w:hAnsi="仿宋" w:eastAsia="仿宋_GB2312"/>
          <w:kern w:val="0"/>
          <w:sz w:val="32"/>
          <w:szCs w:val="32"/>
        </w:rPr>
        <w:t>关单位：</w:t>
      </w:r>
    </w:p>
    <w:p w14:paraId="40035901">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121212"/>
          <w:sz w:val="32"/>
          <w:szCs w:val="32"/>
          <w:shd w:val="clear" w:color="auto" w:fill="FFFFFF"/>
          <w:lang w:eastAsia="zh-CN"/>
        </w:rPr>
      </w:pPr>
      <w:bookmarkStart w:id="1" w:name="_Hlk75505983"/>
      <w:r>
        <w:rPr>
          <w:rFonts w:hint="eastAsia" w:ascii="仿宋_GB2312" w:hAnsi="仿宋" w:eastAsia="仿宋_GB2312"/>
          <w:kern w:val="0"/>
          <w:sz w:val="32"/>
          <w:szCs w:val="32"/>
          <w:lang w:val="en-US" w:eastAsia="zh-CN"/>
        </w:rPr>
        <w:t>根据《</w:t>
      </w:r>
      <w:r>
        <w:rPr>
          <w:rFonts w:hint="eastAsia" w:ascii="仿宋_GB2312" w:hAnsi="仿宋" w:eastAsia="仿宋_GB2312" w:cs="仿宋_GB2312"/>
          <w:kern w:val="2"/>
          <w:sz w:val="32"/>
          <w:szCs w:val="32"/>
          <w:lang w:val="en-US" w:eastAsia="zh-CN"/>
        </w:rPr>
        <w:t>中国就业培训技术指导中心关于印发2025年至2028年全国行业职业技能竞赛二类职业技能竞赛计划的通知》（</w:t>
      </w:r>
      <w:r>
        <w:rPr>
          <w:rFonts w:hint="eastAsia" w:ascii="仿宋_GB2312" w:hAnsi="宋体" w:eastAsia="仿宋_GB2312" w:cs="宋体"/>
          <w:color w:val="000000"/>
          <w:kern w:val="0"/>
          <w:sz w:val="32"/>
          <w:szCs w:val="32"/>
          <w:shd w:val="clear" w:color="auto" w:fill="FFFFFF"/>
        </w:rPr>
        <w:t>中就培函〔2025〕109号</w:t>
      </w:r>
      <w:r>
        <w:rPr>
          <w:rFonts w:hint="eastAsia" w:ascii="仿宋_GB2312" w:hAnsi="仿宋" w:eastAsia="仿宋_GB2312" w:cs="仿宋_GB2312"/>
          <w:kern w:val="2"/>
          <w:sz w:val="32"/>
          <w:szCs w:val="32"/>
          <w:lang w:val="en-US" w:eastAsia="zh-CN"/>
        </w:rPr>
        <w:t>）内容，</w:t>
      </w:r>
      <w:r>
        <w:rPr>
          <w:rFonts w:hint="eastAsia" w:ascii="仿宋_GB2312" w:hAnsi="仿宋" w:eastAsia="仿宋_GB2312"/>
          <w:kern w:val="0"/>
          <w:sz w:val="32"/>
          <w:szCs w:val="32"/>
        </w:rPr>
        <w:t>中国工业经济联合会（以下简称中国工经联）与中国就业培训技术指导中心共同主办国家级二类竞赛“2</w:t>
      </w:r>
      <w:r>
        <w:rPr>
          <w:rFonts w:ascii="仿宋_GB2312" w:hAnsi="仿宋" w:eastAsia="仿宋_GB2312"/>
          <w:kern w:val="0"/>
          <w:sz w:val="32"/>
          <w:szCs w:val="32"/>
        </w:rPr>
        <w:t>02</w:t>
      </w:r>
      <w:r>
        <w:rPr>
          <w:rFonts w:hint="eastAsia" w:ascii="仿宋_GB2312" w:hAnsi="仿宋" w:eastAsia="仿宋_GB2312"/>
          <w:kern w:val="0"/>
          <w:sz w:val="32"/>
          <w:szCs w:val="32"/>
          <w:lang w:val="en-US" w:eastAsia="zh-CN"/>
        </w:rPr>
        <w:t>6</w:t>
      </w:r>
      <w:r>
        <w:rPr>
          <w:rFonts w:hint="eastAsia" w:ascii="仿宋_GB2312" w:hAnsi="仿宋" w:eastAsia="仿宋_GB2312"/>
          <w:kern w:val="0"/>
          <w:sz w:val="32"/>
          <w:szCs w:val="32"/>
        </w:rPr>
        <w:t>年全国行业职业技能竞赛——第</w:t>
      </w:r>
      <w:r>
        <w:rPr>
          <w:rFonts w:hint="eastAsia" w:ascii="仿宋_GB2312" w:hAnsi="仿宋" w:eastAsia="仿宋_GB2312"/>
          <w:kern w:val="0"/>
          <w:sz w:val="32"/>
          <w:szCs w:val="32"/>
          <w:lang w:val="en-US" w:eastAsia="zh-CN"/>
        </w:rPr>
        <w:t>四</w:t>
      </w:r>
      <w:r>
        <w:rPr>
          <w:rFonts w:hint="eastAsia" w:ascii="仿宋_GB2312" w:hAnsi="仿宋" w:eastAsia="仿宋_GB2312"/>
          <w:kern w:val="0"/>
          <w:sz w:val="32"/>
          <w:szCs w:val="32"/>
        </w:rPr>
        <w:t>届全国工业经济应用创新职业技能竞赛”</w:t>
      </w:r>
      <w:r>
        <w:rPr>
          <w:rFonts w:hint="eastAsia" w:ascii="仿宋_GB2312" w:hAnsi="仿宋" w:eastAsia="仿宋_GB2312"/>
          <w:kern w:val="0"/>
          <w:sz w:val="32"/>
          <w:szCs w:val="32"/>
          <w:lang w:val="en-US" w:eastAsia="zh-CN"/>
        </w:rPr>
        <w:t>及</w:t>
      </w:r>
      <w:r>
        <w:rPr>
          <w:rFonts w:hint="eastAsia" w:ascii="仿宋_GB2312" w:hAnsi="仿宋" w:eastAsia="仿宋_GB2312"/>
          <w:kern w:val="0"/>
          <w:sz w:val="32"/>
          <w:szCs w:val="32"/>
        </w:rPr>
        <w:t>“2</w:t>
      </w:r>
      <w:r>
        <w:rPr>
          <w:rFonts w:ascii="仿宋_GB2312" w:hAnsi="仿宋" w:eastAsia="仿宋_GB2312"/>
          <w:kern w:val="0"/>
          <w:sz w:val="32"/>
          <w:szCs w:val="32"/>
        </w:rPr>
        <w:t>02</w:t>
      </w:r>
      <w:r>
        <w:rPr>
          <w:rFonts w:hint="eastAsia" w:ascii="仿宋_GB2312" w:hAnsi="仿宋" w:eastAsia="仿宋_GB2312"/>
          <w:kern w:val="0"/>
          <w:sz w:val="32"/>
          <w:szCs w:val="32"/>
          <w:lang w:val="en-US" w:eastAsia="zh-CN"/>
        </w:rPr>
        <w:t>7至2028</w:t>
      </w:r>
      <w:r>
        <w:rPr>
          <w:rFonts w:hint="eastAsia" w:ascii="仿宋_GB2312" w:hAnsi="仿宋" w:eastAsia="仿宋_GB2312"/>
          <w:kern w:val="0"/>
          <w:sz w:val="32"/>
          <w:szCs w:val="32"/>
        </w:rPr>
        <w:t>年全国行业职业技能竞赛——第</w:t>
      </w:r>
      <w:r>
        <w:rPr>
          <w:rFonts w:hint="eastAsia" w:ascii="仿宋_GB2312" w:hAnsi="仿宋" w:eastAsia="仿宋_GB2312"/>
          <w:kern w:val="0"/>
          <w:sz w:val="32"/>
          <w:szCs w:val="32"/>
          <w:lang w:val="en-US" w:eastAsia="zh-CN"/>
        </w:rPr>
        <w:t>五</w:t>
      </w:r>
      <w:r>
        <w:rPr>
          <w:rFonts w:hint="eastAsia" w:ascii="仿宋_GB2312" w:hAnsi="仿宋" w:eastAsia="仿宋_GB2312"/>
          <w:kern w:val="0"/>
          <w:sz w:val="32"/>
          <w:szCs w:val="32"/>
        </w:rPr>
        <w:t>届全国工业经济应用创新职业技能竞赛”</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以下简称全国行业赛）</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为做好全国行业赛在各赛区选拔赛的组织实施工作，现</w:t>
      </w:r>
      <w:r>
        <w:rPr>
          <w:rFonts w:hint="eastAsia" w:ascii="仿宋_GB2312" w:eastAsia="仿宋_GB2312"/>
          <w:color w:val="121212"/>
          <w:sz w:val="32"/>
          <w:szCs w:val="32"/>
          <w:shd w:val="clear" w:color="auto" w:fill="FFFFFF"/>
        </w:rPr>
        <w:t>就有关事项通知如下</w:t>
      </w:r>
      <w:r>
        <w:rPr>
          <w:rFonts w:hint="eastAsia" w:ascii="仿宋_GB2312" w:eastAsia="仿宋_GB2312"/>
          <w:color w:val="121212"/>
          <w:sz w:val="32"/>
          <w:szCs w:val="32"/>
          <w:shd w:val="clear" w:color="auto" w:fill="FFFFFF"/>
          <w:lang w:eastAsia="zh-CN"/>
        </w:rPr>
        <w:t>：</w:t>
      </w:r>
    </w:p>
    <w:p w14:paraId="0AFD2999">
      <w:pPr>
        <w:pStyle w:val="5"/>
        <w:keepNext w:val="0"/>
        <w:keepLines w:val="0"/>
        <w:pageBreakBefore w:val="0"/>
        <w:widowControl w:val="0"/>
        <w:numPr>
          <w:ilvl w:val="0"/>
          <w:numId w:val="5"/>
        </w:numPr>
        <w:kinsoku/>
        <w:overflowPunct/>
        <w:topLinePunct w:val="0"/>
        <w:autoSpaceDE/>
        <w:autoSpaceDN/>
        <w:bidi w:val="0"/>
        <w:spacing w:line="560" w:lineRule="exact"/>
        <w:ind w:left="0" w:firstLine="640"/>
        <w:textAlignment w:val="auto"/>
        <w:rPr>
          <w:rFonts w:ascii="仿宋_GB2312" w:hAnsi="仿宋" w:eastAsia="仿宋_GB2312"/>
          <w:sz w:val="32"/>
          <w:szCs w:val="32"/>
        </w:rPr>
      </w:pPr>
      <w:r>
        <w:rPr>
          <w:rFonts w:hint="eastAsia" w:ascii="仿宋_GB2312" w:hAnsi="仿宋" w:eastAsia="仿宋_GB2312"/>
          <w:kern w:val="0"/>
          <w:sz w:val="32"/>
          <w:szCs w:val="32"/>
          <w:lang w:val="en-US" w:eastAsia="zh-CN"/>
        </w:rPr>
        <w:t>第四届</w:t>
      </w:r>
      <w:r>
        <w:rPr>
          <w:rFonts w:hint="eastAsia" w:ascii="仿宋_GB2312" w:hAnsi="仿宋" w:eastAsia="仿宋_GB2312"/>
          <w:kern w:val="0"/>
          <w:sz w:val="32"/>
          <w:szCs w:val="32"/>
        </w:rPr>
        <w:t>全国工业经济应用创新职业技能竞赛</w:t>
      </w:r>
      <w:r>
        <w:rPr>
          <w:rFonts w:hint="eastAsia" w:ascii="仿宋_GB2312" w:hAnsi="仿宋" w:eastAsia="仿宋_GB2312"/>
          <w:kern w:val="0"/>
          <w:sz w:val="32"/>
          <w:szCs w:val="32"/>
          <w:lang w:val="en-US" w:eastAsia="zh-CN"/>
        </w:rPr>
        <w:t>共包含供应链管理师S、无损检测员和计算机外部设备装配调试员三个赛项，拟于2026年11月底前完成；</w:t>
      </w:r>
      <w:r>
        <w:rPr>
          <w:rFonts w:hint="eastAsia" w:ascii="仿宋_GB2312" w:hAnsi="仿宋" w:eastAsia="仿宋_GB2312"/>
          <w:kern w:val="0"/>
          <w:sz w:val="32"/>
          <w:szCs w:val="32"/>
        </w:rPr>
        <w:t>第</w:t>
      </w:r>
      <w:r>
        <w:rPr>
          <w:rFonts w:hint="eastAsia" w:ascii="仿宋_GB2312" w:hAnsi="仿宋" w:eastAsia="仿宋_GB2312"/>
          <w:kern w:val="0"/>
          <w:sz w:val="32"/>
          <w:szCs w:val="32"/>
          <w:lang w:val="en-US" w:eastAsia="zh-CN"/>
        </w:rPr>
        <w:t>五</w:t>
      </w:r>
      <w:r>
        <w:rPr>
          <w:rFonts w:hint="eastAsia" w:ascii="仿宋_GB2312" w:hAnsi="仿宋" w:eastAsia="仿宋_GB2312"/>
          <w:kern w:val="0"/>
          <w:sz w:val="32"/>
          <w:szCs w:val="32"/>
        </w:rPr>
        <w:t>届全国工业经济应用创新职业技能竞赛</w:t>
      </w:r>
      <w:r>
        <w:rPr>
          <w:rFonts w:hint="eastAsia" w:ascii="仿宋_GB2312" w:hAnsi="仿宋" w:eastAsia="仿宋_GB2312"/>
          <w:kern w:val="0"/>
          <w:sz w:val="32"/>
          <w:szCs w:val="32"/>
          <w:lang w:val="en-US" w:eastAsia="zh-CN"/>
        </w:rPr>
        <w:t>共包含供应链管理师S、渗透测试员和计算机外部设备装配调试员三个赛项，其中供应链管理师S赛项拟于2027年11月底前完成，渗透测试员和计算机外部设备装配调试员赛项拟于2028年11月底前完成。</w:t>
      </w:r>
    </w:p>
    <w:p w14:paraId="269B6D83">
      <w:pPr>
        <w:pStyle w:val="5"/>
        <w:keepNext w:val="0"/>
        <w:keepLines w:val="0"/>
        <w:pageBreakBefore w:val="0"/>
        <w:widowControl w:val="0"/>
        <w:numPr>
          <w:ilvl w:val="0"/>
          <w:numId w:val="5"/>
        </w:numPr>
        <w:kinsoku/>
        <w:overflowPunct/>
        <w:topLinePunct w:val="0"/>
        <w:autoSpaceDE/>
        <w:autoSpaceDN/>
        <w:bidi w:val="0"/>
        <w:spacing w:line="560" w:lineRule="exact"/>
        <w:ind w:left="0" w:firstLine="640"/>
        <w:textAlignment w:val="auto"/>
        <w:rPr>
          <w:rFonts w:ascii="仿宋_GB2312" w:hAnsi="仿宋" w:eastAsia="仿宋_GB2312"/>
          <w:sz w:val="32"/>
          <w:szCs w:val="32"/>
        </w:rPr>
      </w:pPr>
      <w:r>
        <w:rPr>
          <w:rFonts w:hint="eastAsia" w:ascii="仿宋_GB2312" w:hAnsi="仿宋" w:eastAsia="仿宋_GB2312"/>
          <w:kern w:val="0"/>
          <w:sz w:val="32"/>
          <w:szCs w:val="32"/>
          <w:lang w:val="en-US" w:eastAsia="zh-CN"/>
        </w:rPr>
        <w:t>竞赛</w:t>
      </w:r>
      <w:r>
        <w:rPr>
          <w:rFonts w:hint="eastAsia" w:ascii="仿宋_GB2312" w:hAnsi="仿宋" w:eastAsia="仿宋_GB2312"/>
          <w:kern w:val="0"/>
          <w:sz w:val="32"/>
          <w:szCs w:val="32"/>
        </w:rPr>
        <w:t>各地方工业经济联合会</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lang w:val="en-US" w:eastAsia="zh-CN"/>
        </w:rPr>
        <w:t>省级行业协会及有关单位可向中国工经联申请</w:t>
      </w:r>
      <w:r>
        <w:rPr>
          <w:rFonts w:hint="eastAsia" w:ascii="仿宋_GB2312" w:hAnsi="仿宋" w:eastAsia="仿宋_GB2312"/>
          <w:kern w:val="0"/>
          <w:sz w:val="32"/>
          <w:szCs w:val="32"/>
        </w:rPr>
        <w:t>作为</w:t>
      </w:r>
      <w:r>
        <w:rPr>
          <w:rFonts w:hint="eastAsia" w:ascii="仿宋_GB2312" w:hAnsi="仿宋" w:eastAsia="仿宋_GB2312"/>
          <w:kern w:val="0"/>
          <w:sz w:val="32"/>
          <w:szCs w:val="32"/>
          <w:lang w:val="en-US" w:eastAsia="zh-CN"/>
        </w:rPr>
        <w:t>以本省为中心的</w:t>
      </w:r>
      <w:r>
        <w:rPr>
          <w:rFonts w:hint="eastAsia" w:ascii="仿宋_GB2312" w:hAnsi="仿宋" w:eastAsia="仿宋_GB2312"/>
          <w:kern w:val="0"/>
          <w:sz w:val="32"/>
          <w:szCs w:val="32"/>
        </w:rPr>
        <w:t>所在赛区的</w:t>
      </w:r>
      <w:r>
        <w:rPr>
          <w:rFonts w:hint="eastAsia" w:ascii="仿宋_GB2312" w:hAnsi="仿宋" w:eastAsia="仿宋_GB2312"/>
          <w:kern w:val="0"/>
          <w:sz w:val="32"/>
          <w:szCs w:val="32"/>
          <w:lang w:val="en-US" w:eastAsia="zh-CN"/>
        </w:rPr>
        <w:t>全国行业赛</w:t>
      </w:r>
      <w:r>
        <w:rPr>
          <w:rFonts w:hint="eastAsia" w:ascii="仿宋_GB2312" w:hAnsi="仿宋" w:eastAsia="仿宋_GB2312"/>
          <w:kern w:val="0"/>
          <w:sz w:val="32"/>
          <w:szCs w:val="32"/>
        </w:rPr>
        <w:t>选拔赛主办单位，</w:t>
      </w:r>
      <w:r>
        <w:rPr>
          <w:rFonts w:hint="eastAsia" w:ascii="仿宋_GB2312" w:hAnsi="仿宋" w:eastAsia="仿宋_GB2312"/>
          <w:kern w:val="0"/>
          <w:sz w:val="32"/>
          <w:szCs w:val="32"/>
          <w:lang w:val="en-US" w:eastAsia="zh-CN"/>
        </w:rPr>
        <w:t>并</w:t>
      </w:r>
      <w:r>
        <w:rPr>
          <w:rFonts w:hint="eastAsia" w:ascii="仿宋_GB2312" w:hAnsi="仿宋" w:eastAsia="仿宋_GB2312"/>
          <w:kern w:val="0"/>
          <w:sz w:val="32"/>
          <w:szCs w:val="32"/>
        </w:rPr>
        <w:t>与当地人社部门积极沟通</w:t>
      </w:r>
      <w:r>
        <w:rPr>
          <w:rFonts w:hint="eastAsia" w:ascii="仿宋_GB2312" w:hAnsi="仿宋" w:eastAsia="仿宋_GB2312"/>
          <w:kern w:val="0"/>
          <w:sz w:val="32"/>
          <w:szCs w:val="32"/>
          <w:lang w:val="en-US" w:eastAsia="zh-CN"/>
        </w:rPr>
        <w:t>协调</w:t>
      </w:r>
      <w:r>
        <w:rPr>
          <w:rFonts w:hint="eastAsia" w:ascii="仿宋_GB2312" w:hAnsi="仿宋" w:eastAsia="仿宋_GB2312"/>
          <w:kern w:val="0"/>
          <w:sz w:val="32"/>
          <w:szCs w:val="32"/>
        </w:rPr>
        <w:t>，</w:t>
      </w:r>
      <w:r>
        <w:rPr>
          <w:rFonts w:hint="eastAsia" w:ascii="仿宋_GB2312" w:hAnsi="仿宋" w:eastAsia="仿宋_GB2312"/>
          <w:kern w:val="0"/>
          <w:sz w:val="32"/>
          <w:szCs w:val="32"/>
          <w:lang w:val="en-US" w:eastAsia="zh-CN"/>
        </w:rPr>
        <w:t>按照有关规定申报</w:t>
      </w:r>
      <w:r>
        <w:rPr>
          <w:rFonts w:hint="eastAsia" w:ascii="仿宋_GB2312" w:hAnsi="仿宋" w:eastAsia="仿宋_GB2312"/>
          <w:kern w:val="0"/>
          <w:sz w:val="32"/>
          <w:szCs w:val="32"/>
        </w:rPr>
        <w:t>省级职业技能竞赛计划</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发布</w:t>
      </w:r>
      <w:r>
        <w:rPr>
          <w:rFonts w:hint="eastAsia" w:ascii="仿宋_GB2312" w:hAnsi="仿宋" w:eastAsia="仿宋_GB2312"/>
          <w:kern w:val="0"/>
          <w:sz w:val="32"/>
          <w:szCs w:val="32"/>
          <w:lang w:val="en-US" w:eastAsia="zh-CN"/>
        </w:rPr>
        <w:t>所在赛区的全国行业赛</w:t>
      </w:r>
      <w:r>
        <w:rPr>
          <w:rFonts w:hint="eastAsia" w:ascii="仿宋_GB2312" w:hAnsi="仿宋" w:eastAsia="仿宋_GB2312"/>
          <w:kern w:val="0"/>
          <w:sz w:val="32"/>
          <w:szCs w:val="32"/>
        </w:rPr>
        <w:t>选拔赛通知，共同组织开展</w:t>
      </w:r>
      <w:r>
        <w:rPr>
          <w:rFonts w:hint="eastAsia" w:ascii="仿宋_GB2312" w:hAnsi="仿宋" w:eastAsia="仿宋_GB2312"/>
          <w:kern w:val="0"/>
          <w:sz w:val="32"/>
          <w:szCs w:val="32"/>
          <w:lang w:val="en-US" w:eastAsia="zh-CN"/>
        </w:rPr>
        <w:t>所在赛区的全国行业赛</w:t>
      </w:r>
      <w:r>
        <w:rPr>
          <w:rFonts w:hint="eastAsia" w:ascii="仿宋_GB2312" w:hAnsi="仿宋" w:eastAsia="仿宋_GB2312"/>
          <w:kern w:val="0"/>
          <w:sz w:val="32"/>
          <w:szCs w:val="32"/>
        </w:rPr>
        <w:t>选拔赛（</w:t>
      </w:r>
      <w:r>
        <w:rPr>
          <w:rFonts w:hint="eastAsia" w:ascii="仿宋_GB2312" w:hAnsi="仿宋" w:eastAsia="仿宋_GB2312"/>
          <w:kern w:val="0"/>
          <w:sz w:val="32"/>
          <w:szCs w:val="32"/>
          <w:lang w:val="en-US" w:eastAsia="zh-CN"/>
        </w:rPr>
        <w:t>暨</w:t>
      </w:r>
      <w:r>
        <w:rPr>
          <w:rFonts w:hint="eastAsia" w:ascii="仿宋_GB2312" w:hAnsi="仿宋" w:eastAsia="仿宋_GB2312"/>
          <w:kern w:val="0"/>
          <w:sz w:val="32"/>
          <w:szCs w:val="32"/>
        </w:rPr>
        <w:t>省级职业技能竞赛）。</w:t>
      </w:r>
    </w:p>
    <w:p w14:paraId="6FCBED74">
      <w:pPr>
        <w:pStyle w:val="5"/>
        <w:keepNext w:val="0"/>
        <w:keepLines w:val="0"/>
        <w:pageBreakBefore w:val="0"/>
        <w:widowControl w:val="0"/>
        <w:numPr>
          <w:ilvl w:val="0"/>
          <w:numId w:val="5"/>
        </w:numPr>
        <w:kinsoku/>
        <w:overflowPunct/>
        <w:topLinePunct w:val="0"/>
        <w:autoSpaceDE/>
        <w:autoSpaceDN/>
        <w:bidi w:val="0"/>
        <w:spacing w:line="560" w:lineRule="exact"/>
        <w:ind w:left="0" w:firstLine="640"/>
        <w:textAlignment w:val="auto"/>
        <w:rPr>
          <w:rFonts w:ascii="仿宋_GB2312" w:hAnsi="仿宋" w:eastAsia="仿宋_GB2312"/>
          <w:sz w:val="32"/>
          <w:szCs w:val="32"/>
        </w:rPr>
      </w:pPr>
      <w:r>
        <w:rPr>
          <w:rFonts w:hint="eastAsia" w:ascii="仿宋_GB2312" w:hAnsi="仿宋" w:eastAsia="仿宋_GB2312"/>
          <w:kern w:val="0"/>
          <w:sz w:val="32"/>
          <w:szCs w:val="32"/>
          <w:lang w:val="en-US" w:eastAsia="zh-CN"/>
        </w:rPr>
        <w:t>请</w:t>
      </w:r>
      <w:r>
        <w:rPr>
          <w:rFonts w:hint="eastAsia" w:ascii="仿宋_GB2312" w:hAnsi="仿宋" w:eastAsia="仿宋_GB2312"/>
          <w:kern w:val="0"/>
          <w:sz w:val="32"/>
          <w:szCs w:val="32"/>
        </w:rPr>
        <w:t>各有关单位积极广泛发动所属工业经济行业企业职工参加本届技能竞赛活动，组织好参赛选手的报名、</w:t>
      </w:r>
      <w:r>
        <w:rPr>
          <w:rFonts w:hint="eastAsia" w:ascii="仿宋_GB2312" w:hAnsi="仿宋" w:eastAsia="仿宋_GB2312"/>
          <w:kern w:val="0"/>
          <w:sz w:val="32"/>
          <w:szCs w:val="32"/>
          <w:lang w:val="en-US" w:eastAsia="zh-CN"/>
        </w:rPr>
        <w:t>选拔</w:t>
      </w:r>
      <w:r>
        <w:rPr>
          <w:rFonts w:hint="eastAsia" w:ascii="仿宋_GB2312" w:hAnsi="仿宋" w:eastAsia="仿宋_GB2312"/>
          <w:kern w:val="0"/>
          <w:sz w:val="32"/>
          <w:szCs w:val="32"/>
        </w:rPr>
        <w:t>赛阶段的比赛和决赛选手的推荐工作。</w:t>
      </w:r>
    </w:p>
    <w:p w14:paraId="0FEB0AF5">
      <w:pPr>
        <w:pStyle w:val="5"/>
        <w:keepNext w:val="0"/>
        <w:keepLines w:val="0"/>
        <w:pageBreakBefore w:val="0"/>
        <w:widowControl w:val="0"/>
        <w:numPr>
          <w:ilvl w:val="0"/>
          <w:numId w:val="5"/>
        </w:numPr>
        <w:kinsoku/>
        <w:overflowPunct/>
        <w:topLinePunct w:val="0"/>
        <w:autoSpaceDE/>
        <w:autoSpaceDN/>
        <w:bidi w:val="0"/>
        <w:spacing w:line="560" w:lineRule="exact"/>
        <w:ind w:left="0" w:firstLine="640"/>
        <w:textAlignment w:val="auto"/>
        <w:rPr>
          <w:rFonts w:hint="eastAsia" w:ascii="仿宋_GB2312" w:hAnsi="仿宋" w:eastAsia="仿宋_GB2312"/>
          <w:kern w:val="0"/>
          <w:sz w:val="32"/>
          <w:szCs w:val="32"/>
          <w:lang w:val="en-US" w:eastAsia="zh-CN"/>
        </w:rPr>
      </w:pPr>
      <w:r>
        <w:rPr>
          <w:rFonts w:hint="eastAsia" w:ascii="仿宋_GB2312" w:hAnsi="仿宋" w:eastAsia="仿宋_GB2312"/>
          <w:sz w:val="32"/>
          <w:szCs w:val="32"/>
          <w:lang w:val="en-US" w:eastAsia="zh-CN"/>
        </w:rPr>
        <w:t>各有关单位应严格遵守有关</w:t>
      </w:r>
      <w:r>
        <w:rPr>
          <w:rFonts w:hint="eastAsia" w:ascii="仿宋_GB2312" w:hAnsi="仿宋" w:eastAsia="仿宋_GB2312"/>
          <w:kern w:val="0"/>
          <w:sz w:val="32"/>
          <w:szCs w:val="32"/>
          <w:lang w:val="en-US" w:eastAsia="zh-CN"/>
        </w:rPr>
        <w:t>规定</w:t>
      </w:r>
      <w:r>
        <w:rPr>
          <w:rFonts w:hint="eastAsia" w:ascii="仿宋_GB2312" w:hAnsi="仿宋" w:eastAsia="仿宋_GB2312"/>
          <w:sz w:val="32"/>
          <w:szCs w:val="32"/>
        </w:rPr>
        <w:t>，做到科学、严谨、公正、准确办赛。竞赛中承办、协办及技术支持单位人员不得担任裁判长、裁判员等可能影响竞赛成绩的职务</w:t>
      </w:r>
      <w:r>
        <w:rPr>
          <w:rFonts w:hint="eastAsia" w:ascii="仿宋_GB2312" w:hAnsi="仿宋" w:eastAsia="仿宋_GB2312"/>
          <w:kern w:val="0"/>
          <w:sz w:val="32"/>
          <w:szCs w:val="32"/>
        </w:rPr>
        <w:t>。</w:t>
      </w:r>
    </w:p>
    <w:p w14:paraId="6174F4BC">
      <w:pPr>
        <w:pStyle w:val="5"/>
        <w:keepNext w:val="0"/>
        <w:keepLines w:val="0"/>
        <w:pageBreakBefore w:val="0"/>
        <w:widowControl w:val="0"/>
        <w:numPr>
          <w:ilvl w:val="0"/>
          <w:numId w:val="5"/>
        </w:numPr>
        <w:kinsoku/>
        <w:overflowPunct/>
        <w:topLinePunct w:val="0"/>
        <w:autoSpaceDE/>
        <w:autoSpaceDN/>
        <w:bidi w:val="0"/>
        <w:spacing w:line="560" w:lineRule="exact"/>
        <w:ind w:left="0" w:firstLine="640"/>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联系方式</w:t>
      </w:r>
    </w:p>
    <w:p w14:paraId="054E9ECD">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职教认证管理办公室</w:t>
      </w:r>
    </w:p>
    <w:p w14:paraId="080E8E18">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 w:eastAsia="仿宋_GB2312" w:cs="仿宋_GB2312"/>
          <w:kern w:val="2"/>
          <w:sz w:val="32"/>
          <w:szCs w:val="32"/>
          <w:lang w:val="en-US" w:eastAsia="zh-CN"/>
        </w:rPr>
      </w:pPr>
      <w:r>
        <w:rPr>
          <w:rFonts w:hint="eastAsia" w:ascii="仿宋_GB2312" w:hAnsi="仿宋" w:eastAsia="仿宋_GB2312"/>
          <w:sz w:val="32"/>
          <w:szCs w:val="32"/>
        </w:rPr>
        <w:t>联系人</w:t>
      </w:r>
      <w:r>
        <w:rPr>
          <w:rFonts w:hint="eastAsia" w:ascii="仿宋_GB2312" w:hAnsi="仿宋" w:eastAsia="仿宋_GB2312" w:cs="仿宋_GB2312"/>
          <w:kern w:val="2"/>
          <w:sz w:val="32"/>
          <w:szCs w:val="32"/>
        </w:rPr>
        <w:t>：</w:t>
      </w:r>
      <w:r>
        <w:rPr>
          <w:rFonts w:hint="eastAsia" w:ascii="仿宋_GB2312" w:hAnsi="仿宋" w:eastAsia="仿宋_GB2312" w:cs="仿宋_GB2312"/>
          <w:kern w:val="2"/>
          <w:sz w:val="32"/>
          <w:szCs w:val="32"/>
          <w:lang w:val="en-US" w:eastAsia="zh-CN"/>
        </w:rPr>
        <w:t>胡英杰、</w:t>
      </w:r>
      <w:r>
        <w:rPr>
          <w:rFonts w:hint="eastAsia" w:ascii="仿宋_GB2312" w:hAnsi="仿宋" w:eastAsia="仿宋_GB2312" w:cs="仿宋_GB2312"/>
          <w:kern w:val="2"/>
          <w:sz w:val="32"/>
          <w:szCs w:val="32"/>
        </w:rPr>
        <w:t>王昊骏</w:t>
      </w:r>
    </w:p>
    <w:p w14:paraId="3E923611">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 w:eastAsia="仿宋_GB2312" w:cs="仿宋_GB2312"/>
          <w:kern w:val="2"/>
          <w:sz w:val="32"/>
          <w:szCs w:val="32"/>
        </w:rPr>
      </w:pPr>
      <w:r>
        <w:rPr>
          <w:rFonts w:hint="eastAsia" w:ascii="仿宋_GB2312" w:hAnsi="仿宋" w:eastAsia="仿宋_GB2312" w:cs="仿宋_GB2312"/>
          <w:kern w:val="2"/>
          <w:sz w:val="32"/>
          <w:szCs w:val="32"/>
        </w:rPr>
        <w:t>联系电话：</w:t>
      </w:r>
      <w:r>
        <w:rPr>
          <w:rFonts w:hint="eastAsia" w:ascii="仿宋_GB2312" w:hAnsi="仿宋" w:eastAsia="仿宋_GB2312" w:cs="仿宋_GB2312"/>
          <w:kern w:val="2"/>
          <w:sz w:val="32"/>
          <w:szCs w:val="32"/>
          <w:lang w:eastAsia="zh-CN"/>
        </w:rPr>
        <w:t>（</w:t>
      </w:r>
      <w:r>
        <w:rPr>
          <w:rFonts w:hint="eastAsia" w:ascii="仿宋_GB2312" w:hAnsi="仿宋" w:eastAsia="仿宋_GB2312" w:cs="仿宋_GB2312"/>
          <w:kern w:val="2"/>
          <w:sz w:val="32"/>
          <w:szCs w:val="32"/>
        </w:rPr>
        <w:t>010</w:t>
      </w:r>
      <w:r>
        <w:rPr>
          <w:rFonts w:hint="eastAsia" w:ascii="仿宋_GB2312" w:hAnsi="仿宋" w:eastAsia="仿宋_GB2312" w:cs="仿宋_GB2312"/>
          <w:kern w:val="2"/>
          <w:sz w:val="32"/>
          <w:szCs w:val="32"/>
          <w:lang w:eastAsia="zh-CN"/>
        </w:rPr>
        <w:t>）</w:t>
      </w:r>
      <w:r>
        <w:rPr>
          <w:rFonts w:hint="eastAsia" w:ascii="仿宋_GB2312" w:hAnsi="仿宋" w:eastAsia="仿宋_GB2312" w:cs="仿宋_GB2312"/>
          <w:kern w:val="2"/>
          <w:sz w:val="32"/>
          <w:szCs w:val="32"/>
        </w:rPr>
        <w:t>53653377</w:t>
      </w:r>
    </w:p>
    <w:p w14:paraId="044841F9">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电子邮箱：wanghaojun@cfie-edu.com</w:t>
      </w:r>
    </w:p>
    <w:p w14:paraId="1798E66D">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 w:eastAsia="仿宋_GB2312" w:cs="仿宋_GB2312"/>
          <w:kern w:val="2"/>
          <w:sz w:val="32"/>
          <w:szCs w:val="32"/>
        </w:rPr>
      </w:pPr>
      <w:r>
        <w:rPr>
          <w:rFonts w:hint="eastAsia" w:ascii="仿宋_GB2312" w:hAnsi="仿宋" w:eastAsia="仿宋_GB2312" w:cs="仿宋_GB2312"/>
          <w:kern w:val="2"/>
          <w:sz w:val="32"/>
          <w:szCs w:val="32"/>
        </w:rPr>
        <w:t xml:space="preserve">地 </w:t>
      </w:r>
      <w:r>
        <w:rPr>
          <w:rFonts w:ascii="仿宋_GB2312" w:hAnsi="仿宋" w:eastAsia="仿宋_GB2312" w:cs="仿宋_GB2312"/>
          <w:kern w:val="2"/>
          <w:sz w:val="32"/>
          <w:szCs w:val="32"/>
        </w:rPr>
        <w:t xml:space="preserve">   </w:t>
      </w:r>
      <w:r>
        <w:rPr>
          <w:rFonts w:hint="eastAsia" w:ascii="仿宋_GB2312" w:hAnsi="仿宋" w:eastAsia="仿宋_GB2312" w:cs="仿宋_GB2312"/>
          <w:kern w:val="2"/>
          <w:sz w:val="32"/>
          <w:szCs w:val="32"/>
        </w:rPr>
        <w:t>址：北京市海淀区龙翔路甲</w:t>
      </w:r>
      <w:r>
        <w:rPr>
          <w:rFonts w:hint="eastAsia" w:ascii="仿宋_GB2312" w:hAnsi="仿宋" w:eastAsia="仿宋_GB2312" w:cs="仿宋_GB2312"/>
          <w:kern w:val="2"/>
          <w:sz w:val="32"/>
          <w:szCs w:val="32"/>
          <w:lang w:val="en-US" w:eastAsia="zh-CN"/>
        </w:rPr>
        <w:t>7</w:t>
      </w:r>
      <w:r>
        <w:rPr>
          <w:rFonts w:hint="eastAsia" w:ascii="仿宋_GB2312" w:hAnsi="仿宋" w:eastAsia="仿宋_GB2312" w:cs="仿宋_GB2312"/>
          <w:kern w:val="2"/>
          <w:sz w:val="32"/>
          <w:szCs w:val="32"/>
        </w:rPr>
        <w:t>号</w:t>
      </w:r>
    </w:p>
    <w:p w14:paraId="5FCCA921">
      <w:pPr>
        <w:pStyle w:val="10"/>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 w:eastAsia="仿宋_GB2312" w:cs="仿宋_GB2312"/>
          <w:kern w:val="2"/>
          <w:sz w:val="32"/>
          <w:szCs w:val="32"/>
        </w:rPr>
      </w:pPr>
      <w:r>
        <w:rPr>
          <w:rFonts w:hint="eastAsia" w:ascii="仿宋_GB2312" w:hAnsi="仿宋" w:eastAsia="仿宋_GB2312" w:cs="仿宋_GB2312"/>
          <w:kern w:val="2"/>
          <w:sz w:val="32"/>
          <w:szCs w:val="32"/>
        </w:rPr>
        <w:t xml:space="preserve">邮 </w:t>
      </w:r>
      <w:r>
        <w:rPr>
          <w:rFonts w:ascii="仿宋_GB2312" w:hAnsi="仿宋" w:eastAsia="仿宋_GB2312" w:cs="仿宋_GB2312"/>
          <w:kern w:val="2"/>
          <w:sz w:val="32"/>
          <w:szCs w:val="32"/>
        </w:rPr>
        <w:t xml:space="preserve">   </w:t>
      </w:r>
      <w:r>
        <w:rPr>
          <w:rFonts w:hint="eastAsia" w:ascii="仿宋_GB2312" w:hAnsi="仿宋" w:eastAsia="仿宋_GB2312" w:cs="仿宋_GB2312"/>
          <w:kern w:val="2"/>
          <w:sz w:val="32"/>
          <w:szCs w:val="32"/>
        </w:rPr>
        <w:t>编：1</w:t>
      </w:r>
      <w:r>
        <w:rPr>
          <w:rFonts w:ascii="仿宋_GB2312" w:hAnsi="仿宋" w:eastAsia="仿宋_GB2312" w:cs="仿宋_GB2312"/>
          <w:kern w:val="2"/>
          <w:sz w:val="32"/>
          <w:szCs w:val="32"/>
        </w:rPr>
        <w:t>00191</w:t>
      </w:r>
    </w:p>
    <w:p w14:paraId="01A36D7F">
      <w:pPr>
        <w:keepNext w:val="0"/>
        <w:keepLines w:val="0"/>
        <w:pageBreakBefore w:val="0"/>
        <w:widowControl w:val="0"/>
        <w:kinsoku/>
        <w:overflowPunct/>
        <w:topLinePunct w:val="0"/>
        <w:autoSpaceDE/>
        <w:autoSpaceDN/>
        <w:bidi w:val="0"/>
        <w:spacing w:line="560" w:lineRule="exact"/>
        <w:textAlignment w:val="auto"/>
        <w:rPr>
          <w:rFonts w:ascii="仿宋_GB2312" w:hAnsi="仿宋" w:eastAsia="仿宋_GB2312"/>
          <w:kern w:val="0"/>
          <w:sz w:val="32"/>
          <w:szCs w:val="32"/>
        </w:rPr>
      </w:pPr>
    </w:p>
    <w:p w14:paraId="4CCC39D2">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drawing>
          <wp:anchor distT="0" distB="0" distL="114300" distR="114300" simplePos="0" relativeHeight="251660288" behindDoc="1" locked="0" layoutInCell="1" allowOverlap="1">
            <wp:simplePos x="0" y="0"/>
            <wp:positionH relativeFrom="column">
              <wp:posOffset>3693795</wp:posOffset>
            </wp:positionH>
            <wp:positionV relativeFrom="paragraph">
              <wp:posOffset>43180</wp:posOffset>
            </wp:positionV>
            <wp:extent cx="1511935" cy="1511935"/>
            <wp:effectExtent l="0" t="0" r="12065" b="12065"/>
            <wp:wrapNone/>
            <wp:docPr id="1" name="图片 1"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6"/>
                    <pic:cNvPicPr>
                      <a:picLocks noChangeAspect="1"/>
                    </pic:cNvPicPr>
                  </pic:nvPicPr>
                  <pic:blipFill>
                    <a:blip r:embed="rId5"/>
                    <a:stretch>
                      <a:fillRect/>
                    </a:stretch>
                  </pic:blipFill>
                  <pic:spPr>
                    <a:xfrm>
                      <a:off x="0" y="0"/>
                      <a:ext cx="1511935" cy="1511935"/>
                    </a:xfrm>
                    <a:prstGeom prst="rect">
                      <a:avLst/>
                    </a:prstGeom>
                  </pic:spPr>
                </pic:pic>
              </a:graphicData>
            </a:graphic>
          </wp:anchor>
        </w:drawing>
      </w:r>
    </w:p>
    <w:p w14:paraId="5102F55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 w:eastAsia="仿宋_GB2312"/>
          <w:kern w:val="0"/>
          <w:sz w:val="32"/>
          <w:szCs w:val="32"/>
        </w:rPr>
      </w:pPr>
    </w:p>
    <w:p w14:paraId="319B9331">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中国工业经济联合会 </w:t>
      </w:r>
      <w:r>
        <w:rPr>
          <w:rFonts w:ascii="仿宋_GB2312" w:hAnsi="仿宋" w:eastAsia="仿宋_GB2312"/>
          <w:kern w:val="0"/>
          <w:sz w:val="32"/>
          <w:szCs w:val="32"/>
        </w:rPr>
        <w:t xml:space="preserve">  </w:t>
      </w:r>
    </w:p>
    <w:p w14:paraId="2793A22D">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rFonts w:hint="eastAsia" w:ascii="仿宋_GB2312" w:hAnsi="Calibri" w:eastAsia="仿宋_GB2312" w:cs="Calibri"/>
          <w:color w:val="333333"/>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02</w:t>
      </w:r>
      <w:r>
        <w:rPr>
          <w:rFonts w:hint="eastAsia" w:ascii="仿宋_GB2312" w:hAnsi="仿宋" w:eastAsia="仿宋_GB2312"/>
          <w:kern w:val="0"/>
          <w:sz w:val="32"/>
          <w:szCs w:val="32"/>
          <w:lang w:val="en-US" w:eastAsia="zh-CN"/>
        </w:rPr>
        <w:t>6</w:t>
      </w:r>
      <w:r>
        <w:rPr>
          <w:rFonts w:hint="eastAsia" w:ascii="仿宋_GB2312" w:hAnsi="仿宋" w:eastAsia="仿宋_GB2312"/>
          <w:kern w:val="0"/>
          <w:sz w:val="32"/>
          <w:szCs w:val="32"/>
        </w:rPr>
        <w:t>年</w:t>
      </w:r>
      <w:r>
        <w:rPr>
          <w:rFonts w:hint="eastAsia" w:ascii="仿宋_GB2312" w:hAnsi="仿宋" w:eastAsia="仿宋_GB2312"/>
          <w:kern w:val="0"/>
          <w:sz w:val="32"/>
          <w:szCs w:val="32"/>
          <w:lang w:val="en-US" w:eastAsia="zh-CN"/>
        </w:rPr>
        <w:t>1</w:t>
      </w:r>
      <w:r>
        <w:rPr>
          <w:rFonts w:hint="eastAsia" w:ascii="仿宋_GB2312" w:hAnsi="仿宋" w:eastAsia="仿宋_GB2312"/>
          <w:kern w:val="0"/>
          <w:sz w:val="32"/>
          <w:szCs w:val="32"/>
        </w:rPr>
        <w:t>月</w:t>
      </w:r>
      <w:r>
        <w:rPr>
          <w:rFonts w:hint="eastAsia" w:ascii="仿宋_GB2312" w:hAnsi="仿宋" w:eastAsia="仿宋_GB2312"/>
          <w:kern w:val="0"/>
          <w:sz w:val="32"/>
          <w:szCs w:val="32"/>
          <w:lang w:val="en-US" w:eastAsia="zh-CN"/>
        </w:rPr>
        <w:t>2</w:t>
      </w:r>
      <w:bookmarkStart w:id="2" w:name="_GoBack"/>
      <w:bookmarkEnd w:id="2"/>
      <w:r>
        <w:rPr>
          <w:rFonts w:hint="eastAsia" w:ascii="仿宋_GB2312" w:hAnsi="仿宋" w:eastAsia="仿宋_GB2312"/>
          <w:kern w:val="0"/>
          <w:sz w:val="32"/>
          <w:szCs w:val="32"/>
          <w:lang w:val="en-US" w:eastAsia="zh-CN"/>
        </w:rPr>
        <w:t>0</w:t>
      </w:r>
      <w:r>
        <w:rPr>
          <w:rFonts w:hint="eastAsia" w:ascii="仿宋_GB2312" w:hAnsi="仿宋" w:eastAsia="仿宋_GB2312"/>
          <w:kern w:val="0"/>
          <w:sz w:val="32"/>
          <w:szCs w:val="32"/>
        </w:rPr>
        <w:t>日</w:t>
      </w:r>
      <w:r>
        <w:rPr>
          <w:rFonts w:ascii="仿宋_GB2312" w:hAnsi="仿宋" w:eastAsia="仿宋_GB2312"/>
          <w:kern w:val="0"/>
          <w:sz w:val="32"/>
          <w:szCs w:val="32"/>
        </w:rPr>
        <w:t xml:space="preserve">    </w:t>
      </w:r>
      <w:bookmarkEnd w:id="1"/>
    </w:p>
    <w:sectPr>
      <w:footerReference r:id="rId3" w:type="default"/>
      <w:pgSz w:w="11906" w:h="16838"/>
      <w:pgMar w:top="2098" w:right="1474" w:bottom="1985" w:left="1588" w:header="851" w:footer="113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E7B5">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71352"/>
    <w:multiLevelType w:val="multilevel"/>
    <w:tmpl w:val="21B71352"/>
    <w:lvl w:ilvl="0" w:tentative="0">
      <w:start w:val="1"/>
      <w:numFmt w:val="chineseCountingThousand"/>
      <w:pStyle w:val="24"/>
      <w:lvlText w:val="第%1条"/>
      <w:lvlJc w:val="left"/>
      <w:pPr>
        <w:ind w:left="1083" w:hanging="440"/>
      </w:pPr>
      <w:rPr>
        <w:rFonts w:hint="eastAsia"/>
        <w:b/>
        <w:i w:val="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29AB4810"/>
    <w:multiLevelType w:val="multilevel"/>
    <w:tmpl w:val="29AB4810"/>
    <w:lvl w:ilvl="0" w:tentative="0">
      <w:start w:val="1"/>
      <w:numFmt w:val="chineseCountingThousand"/>
      <w:pStyle w:val="2"/>
      <w:lvlText w:val="%1、"/>
      <w:lvlJc w:val="left"/>
      <w:pPr>
        <w:ind w:left="1130" w:hanging="420"/>
      </w:p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
    <w:nsid w:val="526E7F03"/>
    <w:multiLevelType w:val="multilevel"/>
    <w:tmpl w:val="526E7F03"/>
    <w:lvl w:ilvl="0" w:tentative="0">
      <w:start w:val="1"/>
      <w:numFmt w:val="chineseCountingThousand"/>
      <w:pStyle w:val="3"/>
      <w:lvlText w:val="（%1）"/>
      <w:lvlJc w:val="left"/>
      <w:pPr>
        <w:ind w:left="440" w:hanging="440"/>
      </w:pPr>
      <w:rPr>
        <w:rFonts w:hint="eastAsia" w:ascii="楷体" w:hAnsi="楷体" w:eastAsia="楷体"/>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5F04BCB"/>
    <w:multiLevelType w:val="multilevel"/>
    <w:tmpl w:val="75F04BCB"/>
    <w:lvl w:ilvl="0" w:tentative="0">
      <w:start w:val="1"/>
      <w:numFmt w:val="decimal"/>
      <w:pStyle w:val="4"/>
      <w:lvlText w:val="%1."/>
      <w:lvlJc w:val="left"/>
      <w:pPr>
        <w:ind w:left="1413"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7B9421A2"/>
    <w:multiLevelType w:val="multilevel"/>
    <w:tmpl w:val="7B9421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1Mzc5NTJkZDBlMWNlNzk5YTVlYzY0MDYwZDM4MGIifQ=="/>
  </w:docVars>
  <w:rsids>
    <w:rsidRoot w:val="46563324"/>
    <w:rsid w:val="00091740"/>
    <w:rsid w:val="00095E17"/>
    <w:rsid w:val="000F1C37"/>
    <w:rsid w:val="00185C8D"/>
    <w:rsid w:val="001B5A14"/>
    <w:rsid w:val="0023213F"/>
    <w:rsid w:val="002A6481"/>
    <w:rsid w:val="003076B4"/>
    <w:rsid w:val="00397DC7"/>
    <w:rsid w:val="003B32C6"/>
    <w:rsid w:val="003F38A9"/>
    <w:rsid w:val="00400F01"/>
    <w:rsid w:val="004537D9"/>
    <w:rsid w:val="004568F8"/>
    <w:rsid w:val="0045701C"/>
    <w:rsid w:val="004A2070"/>
    <w:rsid w:val="004B39E6"/>
    <w:rsid w:val="004E32E8"/>
    <w:rsid w:val="00500725"/>
    <w:rsid w:val="005512AE"/>
    <w:rsid w:val="005F0CFB"/>
    <w:rsid w:val="006431DE"/>
    <w:rsid w:val="006435FA"/>
    <w:rsid w:val="006A6CA7"/>
    <w:rsid w:val="00704C19"/>
    <w:rsid w:val="00717CCD"/>
    <w:rsid w:val="007243A6"/>
    <w:rsid w:val="00730FB8"/>
    <w:rsid w:val="007475A8"/>
    <w:rsid w:val="00756CC2"/>
    <w:rsid w:val="007E04BE"/>
    <w:rsid w:val="00803A73"/>
    <w:rsid w:val="008156D7"/>
    <w:rsid w:val="0081722A"/>
    <w:rsid w:val="008438A5"/>
    <w:rsid w:val="008675BC"/>
    <w:rsid w:val="00890806"/>
    <w:rsid w:val="008B5C31"/>
    <w:rsid w:val="00913E55"/>
    <w:rsid w:val="00933837"/>
    <w:rsid w:val="009A0F02"/>
    <w:rsid w:val="009F58C6"/>
    <w:rsid w:val="00A36C4D"/>
    <w:rsid w:val="00A64121"/>
    <w:rsid w:val="00A662A2"/>
    <w:rsid w:val="00AA60A5"/>
    <w:rsid w:val="00AD5C94"/>
    <w:rsid w:val="00AE2FE0"/>
    <w:rsid w:val="00AF2109"/>
    <w:rsid w:val="00B375E9"/>
    <w:rsid w:val="00B661C2"/>
    <w:rsid w:val="00B96371"/>
    <w:rsid w:val="00BB2092"/>
    <w:rsid w:val="00BE4CE0"/>
    <w:rsid w:val="00CB450F"/>
    <w:rsid w:val="00D15288"/>
    <w:rsid w:val="00E05D3E"/>
    <w:rsid w:val="00E14F08"/>
    <w:rsid w:val="00E23A4D"/>
    <w:rsid w:val="00E4662A"/>
    <w:rsid w:val="00E94ED7"/>
    <w:rsid w:val="00EB431C"/>
    <w:rsid w:val="00EE0C4E"/>
    <w:rsid w:val="00F07033"/>
    <w:rsid w:val="00F12954"/>
    <w:rsid w:val="00F4028E"/>
    <w:rsid w:val="00F65AB2"/>
    <w:rsid w:val="00FC032A"/>
    <w:rsid w:val="00FC25C9"/>
    <w:rsid w:val="00FC4A77"/>
    <w:rsid w:val="0D520F5C"/>
    <w:rsid w:val="1AA77BC7"/>
    <w:rsid w:val="2B9023DD"/>
    <w:rsid w:val="43B55C8C"/>
    <w:rsid w:val="46563324"/>
    <w:rsid w:val="54E94D56"/>
    <w:rsid w:val="5E383EF2"/>
    <w:rsid w:val="6ADB5CC7"/>
    <w:rsid w:val="73A56A1D"/>
    <w:rsid w:val="7D87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numPr>
        <w:ilvl w:val="0"/>
        <w:numId w:val="1"/>
      </w:numPr>
      <w:spacing w:line="600" w:lineRule="exact"/>
      <w:ind w:left="0" w:firstLine="200" w:firstLineChars="200"/>
      <w:outlineLvl w:val="0"/>
    </w:pPr>
    <w:rPr>
      <w:rFonts w:ascii="Calibri" w:hAnsi="Calibri" w:eastAsia="黑体"/>
      <w:sz w:val="32"/>
      <w:szCs w:val="32"/>
    </w:rPr>
  </w:style>
  <w:style w:type="paragraph" w:styleId="3">
    <w:name w:val="heading 2"/>
    <w:basedOn w:val="1"/>
    <w:next w:val="1"/>
    <w:link w:val="20"/>
    <w:qFormat/>
    <w:uiPriority w:val="0"/>
    <w:pPr>
      <w:widowControl/>
      <w:numPr>
        <w:ilvl w:val="0"/>
        <w:numId w:val="2"/>
      </w:numPr>
      <w:spacing w:line="600" w:lineRule="exact"/>
      <w:ind w:left="0" w:firstLine="200" w:firstLineChars="200"/>
      <w:outlineLvl w:val="1"/>
    </w:pPr>
    <w:rPr>
      <w:rFonts w:ascii="楷体" w:hAnsi="楷体" w:eastAsia="楷体" w:cs="仿宋_GB2312"/>
      <w:color w:val="000000"/>
      <w:sz w:val="32"/>
      <w:szCs w:val="32"/>
    </w:rPr>
  </w:style>
  <w:style w:type="paragraph" w:styleId="4">
    <w:name w:val="heading 3"/>
    <w:basedOn w:val="5"/>
    <w:next w:val="1"/>
    <w:link w:val="22"/>
    <w:qFormat/>
    <w:uiPriority w:val="9"/>
    <w:pPr>
      <w:numPr>
        <w:ilvl w:val="0"/>
        <w:numId w:val="3"/>
      </w:numPr>
      <w:spacing w:line="600" w:lineRule="exact"/>
      <w:ind w:firstLine="0" w:firstLineChars="0"/>
      <w:outlineLvl w:val="2"/>
    </w:pPr>
    <w:rPr>
      <w:rFonts w:ascii="仿宋" w:hAnsi="仿宋" w:eastAsia="仿宋" w:cs="仿宋_GB2312"/>
      <w:color w:val="000000"/>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Calibri" w:hAnsi="Calibri"/>
    </w:rPr>
  </w:style>
  <w:style w:type="paragraph" w:styleId="7">
    <w:name w:val="Body Text"/>
    <w:basedOn w:val="1"/>
    <w:link w:val="21"/>
    <w:qFormat/>
    <w:uiPriority w:val="1"/>
    <w:pPr>
      <w:spacing w:after="120"/>
    </w:pPr>
    <w:rPr>
      <w:rFonts w:ascii="Calibri" w:hAnsi="Calibri"/>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paragraph" w:customStyle="1" w:styleId="17">
    <w:name w:val="p0"/>
    <w:basedOn w:val="1"/>
    <w:qFormat/>
    <w:uiPriority w:val="0"/>
    <w:pPr>
      <w:widowControl/>
    </w:pPr>
    <w:rPr>
      <w:kern w:val="0"/>
      <w:szCs w:val="21"/>
    </w:rPr>
  </w:style>
  <w:style w:type="character" w:customStyle="1" w:styleId="18">
    <w:name w:val="页眉 字符"/>
    <w:basedOn w:val="13"/>
    <w:link w:val="9"/>
    <w:qFormat/>
    <w:uiPriority w:val="0"/>
    <w:rPr>
      <w:rFonts w:ascii="Times New Roman" w:hAnsi="Times New Roman" w:eastAsia="宋体" w:cs="Times New Roman"/>
      <w:kern w:val="2"/>
      <w:sz w:val="18"/>
      <w:szCs w:val="18"/>
    </w:rPr>
  </w:style>
  <w:style w:type="character" w:customStyle="1" w:styleId="19">
    <w:name w:val="标题 1 字符"/>
    <w:basedOn w:val="13"/>
    <w:link w:val="2"/>
    <w:qFormat/>
    <w:uiPriority w:val="0"/>
    <w:rPr>
      <w:rFonts w:ascii="Calibri" w:hAnsi="Calibri" w:eastAsia="黑体" w:cs="Times New Roman"/>
      <w:kern w:val="2"/>
      <w:sz w:val="32"/>
      <w:szCs w:val="32"/>
    </w:rPr>
  </w:style>
  <w:style w:type="character" w:customStyle="1" w:styleId="20">
    <w:name w:val="标题 2 字符"/>
    <w:basedOn w:val="13"/>
    <w:link w:val="3"/>
    <w:qFormat/>
    <w:uiPriority w:val="0"/>
    <w:rPr>
      <w:rFonts w:ascii="楷体" w:hAnsi="楷体" w:eastAsia="楷体" w:cs="仿宋_GB2312"/>
      <w:color w:val="000000"/>
      <w:kern w:val="2"/>
      <w:sz w:val="32"/>
      <w:szCs w:val="32"/>
    </w:rPr>
  </w:style>
  <w:style w:type="character" w:customStyle="1" w:styleId="21">
    <w:name w:val="正文文本 字符"/>
    <w:basedOn w:val="13"/>
    <w:link w:val="7"/>
    <w:qFormat/>
    <w:uiPriority w:val="1"/>
    <w:rPr>
      <w:rFonts w:ascii="Calibri" w:hAnsi="Calibri" w:eastAsia="宋体" w:cs="Times New Roman"/>
      <w:kern w:val="2"/>
      <w:sz w:val="21"/>
      <w:szCs w:val="24"/>
    </w:rPr>
  </w:style>
  <w:style w:type="character" w:customStyle="1" w:styleId="22">
    <w:name w:val="标题 3 字符"/>
    <w:basedOn w:val="13"/>
    <w:link w:val="4"/>
    <w:qFormat/>
    <w:uiPriority w:val="9"/>
    <w:rPr>
      <w:rFonts w:ascii="仿宋" w:hAnsi="仿宋" w:eastAsia="仿宋" w:cs="仿宋_GB2312"/>
      <w:color w:val="000000"/>
      <w:kern w:val="2"/>
      <w:sz w:val="32"/>
      <w:szCs w:val="32"/>
    </w:rPr>
  </w:style>
  <w:style w:type="character" w:customStyle="1" w:styleId="23">
    <w:name w:val="页脚 字符"/>
    <w:basedOn w:val="13"/>
    <w:link w:val="8"/>
    <w:qFormat/>
    <w:uiPriority w:val="99"/>
    <w:rPr>
      <w:rFonts w:ascii="Times New Roman" w:hAnsi="Times New Roman" w:eastAsia="宋体" w:cs="Times New Roman"/>
      <w:kern w:val="2"/>
      <w:sz w:val="18"/>
      <w:szCs w:val="18"/>
    </w:rPr>
  </w:style>
  <w:style w:type="paragraph" w:customStyle="1" w:styleId="24">
    <w:name w:val="正文条目"/>
    <w:basedOn w:val="5"/>
    <w:qFormat/>
    <w:uiPriority w:val="0"/>
    <w:pPr>
      <w:widowControl/>
      <w:numPr>
        <w:ilvl w:val="0"/>
        <w:numId w:val="4"/>
      </w:numPr>
      <w:tabs>
        <w:tab w:val="left" w:pos="360"/>
      </w:tabs>
      <w:ind w:left="0" w:firstLine="200"/>
    </w:pPr>
    <w:rPr>
      <w:rFonts w:ascii="仿宋" w:hAnsi="仿宋" w:cs="仿宋"/>
      <w:kern w:val="0"/>
      <w:shd w:val="clear" w:color="auto" w:fill="FFFFFF"/>
    </w:rPr>
  </w:style>
  <w:style w:type="paragraph" w:customStyle="1" w:styleId="25">
    <w:name w:val="1"/>
    <w:basedOn w:val="1"/>
    <w:qFormat/>
    <w:uiPriority w:val="0"/>
    <w:rPr>
      <w:rFonts w:eastAsia="仿宋" w:asciiTheme="minorHAnsi" w:hAnsiTheme="minorHAnsi" w:cstheme="minorBidi"/>
      <w:sz w:val="32"/>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829</Words>
  <Characters>910</Characters>
  <Lines>28</Lines>
  <Paragraphs>8</Paragraphs>
  <TotalTime>20</TotalTime>
  <ScaleCrop>false</ScaleCrop>
  <LinksUpToDate>false</LinksUpToDate>
  <CharactersWithSpaces>925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2023-10-11T08:37:00Z</dcterms:created>
  <dc:creator>胖纸单燕玲</dc:creator>
  <cp:lastModifiedBy>tn</cp:lastModifiedBy>
  <cp:lastPrinted>2023-09-27T07:15:00Z</cp:lastPrinted>
  <dcterms:modified xsi:type="dcterms:W3CDTF">2026-01-26T03:22:54Z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2FE59882A2D94A1CABAEB9145D879D4C_13</vt:lpwstr>
  </property>
  <property fmtid="{D5CDD505-2E9C-101B-9397-08002B2CF9AE}" pid="4" name="KSOTemplateDocerSaveRecord">
    <vt:lpwstr>eyJoZGlkIjoiY2ZmZTM2NDM2N2JiYjVlNGRkZDg4NWVmYzJlOWRmMTUiLCJ1c2VySWQiOiIxNzI0NjY4ODY1In0=</vt:lpwstr>
  </property>
</Properties>
</file>